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F4B" w:rsidRDefault="00D54F4B" w:rsidP="00D54F4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D62A4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4F4B" w:rsidRDefault="00D54F4B" w:rsidP="00D54F4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Дополнительному с</w:t>
      </w: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оглашению</w:t>
      </w:r>
    </w:p>
    <w:p w:rsidR="00D54F4B" w:rsidRDefault="00D54F4B" w:rsidP="00D54F4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02.03.2021 №1</w:t>
      </w:r>
    </w:p>
    <w:p w:rsidR="00B928FC" w:rsidRDefault="00B928FC" w:rsidP="00D54F4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4F4B" w:rsidRPr="008B4DDF" w:rsidRDefault="00D54F4B" w:rsidP="00D54F4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</w:p>
    <w:p w:rsidR="00D54F4B" w:rsidRPr="008B4DDF" w:rsidRDefault="00D54F4B" w:rsidP="00D54F4B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4DDF">
        <w:rPr>
          <w:rFonts w:ascii="Times New Roman" w:eastAsia="Times New Roman" w:hAnsi="Times New Roman" w:cs="Times New Roman"/>
          <w:sz w:val="26"/>
          <w:szCs w:val="26"/>
          <w:lang w:eastAsia="ru-RU"/>
        </w:rPr>
        <w:t>к Соглашению о тарифах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54F4B" w:rsidRDefault="00D54F4B" w:rsidP="00D54F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B4DD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2021 год</w:t>
      </w:r>
    </w:p>
    <w:p w:rsidR="00D54F4B" w:rsidRDefault="00D54F4B" w:rsidP="0006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620F3" w:rsidRPr="00E172E3" w:rsidRDefault="000620F3" w:rsidP="0006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12. Порядок оплаты случаев </w:t>
      </w:r>
      <w:r w:rsidR="00AD2F8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госпитализации 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с применением </w:t>
      </w:r>
    </w:p>
    <w:p w:rsidR="000620F3" w:rsidRPr="00E172E3" w:rsidRDefault="000620F3" w:rsidP="0006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коэффициент</w:t>
      </w:r>
      <w:r w:rsidR="00582C9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E172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сложности лечения пациента</w:t>
      </w:r>
    </w:p>
    <w:p w:rsidR="000620F3" w:rsidRDefault="000620F3" w:rsidP="000620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620F3" w:rsidRPr="00E172E3" w:rsidRDefault="000620F3" w:rsidP="000620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416DF3" w:rsidRDefault="000620F3" w:rsidP="00062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Коэффициент сложности лечения пациента (КСЛП) устанавливается тарифным соглашением </w:t>
      </w:r>
      <w:r w:rsidR="00416DF3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(Приложение № 1</w:t>
      </w:r>
      <w:r w:rsid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416DF3"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Соглашению о тарифах)</w:t>
      </w:r>
      <w:r w:rsid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D52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</w:t>
      </w:r>
      <w:r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>оказани</w:t>
      </w:r>
      <w:r w:rsidR="003D526A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медицинской помощи</w:t>
      </w:r>
      <w:r w:rsidR="00AB63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следующих случаях</w:t>
      </w:r>
      <w:r w:rsid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416DF3" w:rsidRPr="00416DF3" w:rsidRDefault="000620F3" w:rsidP="00416D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12.1.</w:t>
      </w:r>
      <w:r w:rsid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> Наличие с</w:t>
      </w:r>
      <w:r w:rsidR="00416DF3"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>ложности лечения пациента, связанной с</w:t>
      </w:r>
      <w:r w:rsid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возрастом (лица старше 75 лет)</w:t>
      </w:r>
      <w:r w:rsidR="00416DF3"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кроме случаев госпитализации на геронтологические профильные койки.</w:t>
      </w:r>
    </w:p>
    <w:p w:rsidR="00EF12E1" w:rsidRDefault="00416DF3" w:rsidP="00062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12.2. </w:t>
      </w:r>
      <w:r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Предоставление спального места и питания законному представителю (дети до 4 лет, дети старше 4 лет при наличии медицинских показаний).</w:t>
      </w:r>
    </w:p>
    <w:p w:rsidR="00B928FC" w:rsidRDefault="00B928FC" w:rsidP="00062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случае совместного пребывания ребенка и его законного представителя</w:t>
      </w:r>
      <w:r w:rsidR="0079570F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EF12E1" w:rsidRDefault="0079570F" w:rsidP="00EF1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12.2.1. </w:t>
      </w:r>
      <w:r w:rsidR="00EF12E1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416DF3"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пальное место </w:t>
      </w:r>
      <w:r w:rsidR="00EF1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законного представителя ребенка </w:t>
      </w:r>
      <w:r w:rsidR="00416DF3"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>оборуд</w:t>
      </w:r>
      <w:r w:rsidR="00EF12E1">
        <w:rPr>
          <w:rFonts w:ascii="Times New Roman" w:eastAsia="Times New Roman" w:hAnsi="Times New Roman" w:cs="Times New Roman"/>
          <w:sz w:val="27"/>
          <w:szCs w:val="27"/>
          <w:lang w:eastAsia="ru-RU"/>
        </w:rPr>
        <w:t>уется</w:t>
      </w:r>
      <w:r w:rsidR="00416DF3"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кроватью в комплекте с матрацем, одеялом</w:t>
      </w:r>
      <w:r w:rsidR="00EF12E1">
        <w:rPr>
          <w:rFonts w:ascii="Times New Roman" w:eastAsia="Times New Roman" w:hAnsi="Times New Roman" w:cs="Times New Roman"/>
          <w:sz w:val="27"/>
          <w:szCs w:val="27"/>
          <w:lang w:eastAsia="ru-RU"/>
        </w:rPr>
        <w:t>, п</w:t>
      </w:r>
      <w:r w:rsidR="00416DF3"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>одушкой</w:t>
      </w:r>
      <w:r w:rsidR="00EF12E1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416DF3"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постельным бельем (двумя простынями и наволочкой)</w:t>
      </w:r>
      <w:r w:rsidR="00EF12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416DF3"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полотенцем.</w:t>
      </w:r>
    </w:p>
    <w:p w:rsidR="00F80DFE" w:rsidRPr="001C3734" w:rsidRDefault="00F80DFE" w:rsidP="00EF1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Площадь на одну койку </w:t>
      </w:r>
      <w:r w:rsidR="00B928FC">
        <w:rPr>
          <w:rFonts w:ascii="Times New Roman" w:eastAsia="Times New Roman" w:hAnsi="Times New Roman" w:cs="Times New Roman"/>
          <w:sz w:val="27"/>
          <w:szCs w:val="27"/>
          <w:lang w:eastAsia="ru-RU"/>
        </w:rPr>
        <w:t>ребенка (</w:t>
      </w:r>
      <w:r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>с круглосуточным пребыванием законного представителя</w:t>
      </w:r>
      <w:r w:rsidR="00B928FC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E54853"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должна составлять не менее 10 м</w:t>
      </w:r>
      <w:proofErr w:type="gramStart"/>
      <w:r w:rsidRPr="001C3734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2</w:t>
      </w:r>
      <w:proofErr w:type="gramEnd"/>
      <w:r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620F3" w:rsidRPr="00211A90" w:rsidRDefault="0079570F" w:rsidP="00062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12.2.2. З</w:t>
      </w:r>
      <w:r w:rsidR="00416DF3"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аконный представитель ребенка обеспечивается </w:t>
      </w:r>
      <w:r w:rsidR="00DB0B71"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>питанием,</w:t>
      </w:r>
      <w:r w:rsidR="00142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16DF3"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столовой посудой и столовыми приборами на время приема пищи (</w:t>
      </w:r>
      <w:r w:rsidR="009E67F0"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>тарелкой</w:t>
      </w:r>
      <w:r w:rsidR="00416DF3"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>, кружкой, ложкой</w:t>
      </w:r>
      <w:r w:rsidR="009E67F0" w:rsidRPr="001C373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423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Сведения о количестве </w:t>
      </w:r>
      <w:r w:rsidR="001423BC"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законн</w:t>
      </w:r>
      <w:r w:rsidR="001423BC">
        <w:rPr>
          <w:rFonts w:ascii="Times New Roman" w:eastAsia="Times New Roman" w:hAnsi="Times New Roman" w:cs="Times New Roman"/>
          <w:sz w:val="27"/>
          <w:szCs w:val="27"/>
          <w:lang w:eastAsia="ru-RU"/>
        </w:rPr>
        <w:t>ых</w:t>
      </w:r>
      <w:r w:rsidR="001423BC" w:rsidRPr="00416D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представител</w:t>
      </w:r>
      <w:r w:rsidR="001423BC">
        <w:rPr>
          <w:rFonts w:ascii="Times New Roman" w:eastAsia="Times New Roman" w:hAnsi="Times New Roman" w:cs="Times New Roman"/>
          <w:sz w:val="27"/>
          <w:szCs w:val="27"/>
          <w:lang w:eastAsia="ru-RU"/>
        </w:rPr>
        <w:t>ей, состоящих на питании, отражаются в форме №22-МЗ</w:t>
      </w:r>
      <w:r w:rsidR="001423BC">
        <w:rPr>
          <w:rStyle w:val="a5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1"/>
      </w:r>
      <w:r w:rsidR="001423B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2209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620F3" w:rsidRDefault="000620F3" w:rsidP="00062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</w:t>
      </w:r>
      <w:r w:rsidR="00EF12E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EF12E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роведени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иммунизации против респираторно-синцитиальной вирусной (РСВ) инфекции на фоне лечения нарушений, возникающих в перинатальном периоде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7855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условии, 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если сроки проведения первой иммунизации против респираторно-синцитиальной вирусной (РСВ) инфекции совпадают по времени с госпитализацией по поводу лечения нарушений, возникающих в перинатальном периоде, являющихся показанием к иммунизации.</w:t>
      </w:r>
    </w:p>
    <w:p w:rsidR="00EF12E1" w:rsidRPr="00211A90" w:rsidRDefault="00785536" w:rsidP="00062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12.4. </w:t>
      </w:r>
      <w:r w:rsidR="00DB0B71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азвертывание</w:t>
      </w:r>
      <w:r w:rsidRPr="007855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индивидуального поста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620F3" w:rsidRPr="00211A90" w:rsidRDefault="000620F3" w:rsidP="000620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</w:t>
      </w:r>
      <w:r w:rsidR="00785536">
        <w:rPr>
          <w:rFonts w:ascii="Times New Roman" w:eastAsia="Times New Roman" w:hAnsi="Times New Roman" w:cs="Times New Roman"/>
          <w:sz w:val="27"/>
          <w:szCs w:val="27"/>
          <w:lang w:eastAsia="ru-RU"/>
        </w:rPr>
        <w:t>5. </w:t>
      </w:r>
      <w:r>
        <w:rPr>
          <w:rFonts w:ascii="Times New Roman" w:hAnsi="Times New Roman" w:cs="Times New Roman"/>
          <w:sz w:val="26"/>
          <w:szCs w:val="26"/>
        </w:rPr>
        <w:t>Проведение сочетан</w:t>
      </w:r>
      <w:r w:rsidR="00785536">
        <w:rPr>
          <w:rFonts w:ascii="Times New Roman" w:hAnsi="Times New Roman" w:cs="Times New Roman"/>
          <w:sz w:val="26"/>
          <w:szCs w:val="26"/>
        </w:rPr>
        <w:t xml:space="preserve">ных хирургических вмешательств </w:t>
      </w:r>
      <w:r>
        <w:rPr>
          <w:rFonts w:ascii="Times New Roman" w:hAnsi="Times New Roman" w:cs="Times New Roman"/>
          <w:sz w:val="26"/>
          <w:szCs w:val="26"/>
        </w:rPr>
        <w:t>в соответствии с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Перечн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сочетанных (симультанных) хирургических вмешательств, выполняемых во время одной госпитализации,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установленным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Приложени</w:t>
      </w:r>
      <w:r w:rsidR="00785536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4 к настоящему Порядку оплаты.</w:t>
      </w:r>
    </w:p>
    <w:p w:rsidR="000620F3" w:rsidRPr="00211A90" w:rsidRDefault="000620F3" w:rsidP="007855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</w:t>
      </w:r>
      <w:r w:rsidR="00785536">
        <w:rPr>
          <w:rFonts w:ascii="Times New Roman" w:eastAsia="Times New Roman" w:hAnsi="Times New Roman" w:cs="Times New Roman"/>
          <w:sz w:val="27"/>
          <w:szCs w:val="27"/>
          <w:lang w:eastAsia="ru-RU"/>
        </w:rPr>
        <w:t>6. 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роведени</w:t>
      </w:r>
      <w:r w:rsidR="00785536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однот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ипных операций на парных органах</w:t>
      </w:r>
      <w:r w:rsidR="0078553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(с использованием дорогостоящих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расходны</w:t>
      </w:r>
      <w:r w:rsidR="00785536">
        <w:rPr>
          <w:rFonts w:ascii="Times New Roman" w:eastAsia="Times New Roman" w:hAnsi="Times New Roman" w:cs="Times New Roman"/>
          <w:sz w:val="27"/>
          <w:szCs w:val="27"/>
          <w:lang w:eastAsia="ru-RU"/>
        </w:rPr>
        <w:t>х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материал</w:t>
      </w:r>
      <w:r w:rsidR="00785536">
        <w:rPr>
          <w:rFonts w:ascii="Times New Roman" w:eastAsia="Times New Roman" w:hAnsi="Times New Roman" w:cs="Times New Roman"/>
          <w:sz w:val="27"/>
          <w:szCs w:val="27"/>
          <w:lang w:eastAsia="ru-RU"/>
        </w:rPr>
        <w:t>ов)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включенных в 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Переч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нь хирургических вмешательств, при проведении которых одновременно на двух парных органах может быть применен КСЛП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 5 к настоящему Порядку оплаты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620F3" w:rsidRPr="00E172E3" w:rsidRDefault="000620F3" w:rsidP="000620F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</w:t>
      </w:r>
      <w:r w:rsidR="002E439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67E18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роведени</w:t>
      </w:r>
      <w:r w:rsidR="00067E18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антимикробной терапии инфекций, вызванных </w:t>
      </w:r>
      <w:proofErr w:type="spellStart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полирезистентными</w:t>
      </w:r>
      <w:proofErr w:type="spellEnd"/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микроорганизмами</w:t>
      </w:r>
      <w:r w:rsidR="00A1251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125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случае 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лечени</w:t>
      </w:r>
      <w:r w:rsidR="00A1251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пациент</w:t>
      </w:r>
      <w:r w:rsidR="00A125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в 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условиях </w:t>
      </w:r>
      <w:r w:rsidR="00A125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круглосуточного стационара 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заболеваниях </w:t>
      </w:r>
      <w:r w:rsidR="00A12515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и их осложнениях</w:t>
      </w:r>
      <w:r w:rsidR="00A12515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211A90">
        <w:rPr>
          <w:rFonts w:ascii="Times New Roman" w:eastAsia="Times New Roman" w:hAnsi="Times New Roman" w:cs="Times New Roman"/>
          <w:sz w:val="27"/>
          <w:szCs w:val="27"/>
          <w:lang w:eastAsia="ru-RU"/>
        </w:rPr>
        <w:t>, вызванных микроорганизмами с антибиотикорезистентностью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а также в случаях лечения по поводу инвазивных микозов </w:t>
      </w:r>
      <w:r w:rsidR="00A125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условии наличия </w:t>
      </w:r>
      <w:r w:rsidR="003D526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(сочетания) </w:t>
      </w:r>
      <w:r w:rsidR="00A12515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следующих критериев:</w:t>
      </w:r>
    </w:p>
    <w:p w:rsidR="000620F3" w:rsidRPr="00E172E3" w:rsidRDefault="000620F3" w:rsidP="00062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A1251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наличие инфекционного диагноза с кодом МКБ 10, вынесенного в клинический диагноз (столбец Расшифровки групп «Основной диагноз» или «Диагноз осложнения»);</w:t>
      </w:r>
    </w:p>
    <w:p w:rsidR="000620F3" w:rsidRPr="00E172E3" w:rsidRDefault="00A12515" w:rsidP="00062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2) </w:t>
      </w:r>
      <w:r w:rsidR="000620F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наличие результатов микробиологического исследования с определением чувствительности выделенных микроорганизмов к антибактериальным препаратам и/или </w:t>
      </w:r>
      <w:proofErr w:type="spellStart"/>
      <w:r w:rsidR="000620F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детекции</w:t>
      </w:r>
      <w:proofErr w:type="spellEnd"/>
      <w:r w:rsidR="000620F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основных классов </w:t>
      </w:r>
      <w:proofErr w:type="spellStart"/>
      <w:r w:rsidR="000620F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карбапенемаз</w:t>
      </w:r>
      <w:proofErr w:type="spellEnd"/>
      <w:r w:rsidR="000620F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="000620F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сериновые</w:t>
      </w:r>
      <w:proofErr w:type="spellEnd"/>
      <w:r w:rsidR="000620F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0620F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металлобеталактамазы</w:t>
      </w:r>
      <w:proofErr w:type="spellEnd"/>
      <w:r w:rsidR="000620F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>), подтверждающих обоснованность назначения схемы антибактериальной терапии (предполагается наличие результатов на момент завершения случая госпитализации, в том числе прерванного, при этом допускается назначение антимикробной терапии до получения результатов микробиологического исследования);</w:t>
      </w:r>
    </w:p>
    <w:p w:rsidR="000620F3" w:rsidRDefault="00E54853" w:rsidP="00062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) </w:t>
      </w:r>
      <w:r w:rsidR="000620F3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применение</w:t>
      </w: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0620F3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как минимум одного лекарственного препарата в парентеральной форме</w:t>
      </w: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0620F3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составе схем антибактериальной и/или антимикотической терапии в течение не менее чем 5 суток</w:t>
      </w: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(Таблица 8)</w:t>
      </w:r>
      <w:r w:rsidR="000620F3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620F3" w:rsidRPr="00401D8C" w:rsidRDefault="000620F3" w:rsidP="000620F3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Таблица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8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312"/>
        <w:gridCol w:w="3190"/>
      </w:tblGrid>
      <w:tr w:rsidR="000620F3" w:rsidRPr="00401D8C" w:rsidTr="00E54853">
        <w:trPr>
          <w:trHeight w:val="304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№ 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п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/п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Перечень </w:t>
            </w:r>
            <w:r w:rsidR="00CB183A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лекарственных средств (</w:t>
            </w: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МНН</w:t>
            </w:r>
            <w:r w:rsidR="00CB183A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CB183A" w:rsidP="00CB183A">
            <w:pPr>
              <w:widowControl w:val="0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наличие </w:t>
            </w:r>
            <w:r w:rsidR="000620F3"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в перечне ЖНВЛП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</w:rPr>
              <w:t>Линезолид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Цефтаролина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фосамил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Даптомицин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Телаванцин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Тедизолид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Далбаванцин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Цефтазидим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/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авибактам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Цефтолозан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/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тазобактам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  <w:lang w:eastAsia="ru-RU"/>
              </w:rPr>
              <w:t>Тигециклин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Меропенем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Дорипенем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Цефепим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/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сульбактам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trike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Фосфомицин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(парентеральная форма)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Полимиксин</w:t>
            </w:r>
            <w:proofErr w:type="spellEnd"/>
            <w:proofErr w:type="gram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Азтреонам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Вориконазол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Каспофунгин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19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Микафунгин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20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Флуконазол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(парентеральная форма)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Да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21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Липосомальный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амфотерицин</w:t>
            </w:r>
            <w:proofErr w:type="spellEnd"/>
            <w:proofErr w:type="gram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22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Липидный комплекс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амфотерицина</w:t>
            </w:r>
            <w:proofErr w:type="spellEnd"/>
            <w:proofErr w:type="gram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  <w:tr w:rsidR="000620F3" w:rsidRPr="00401D8C" w:rsidTr="00E54853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lastRenderedPageBreak/>
              <w:t>23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Анидулафунгин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0F3" w:rsidRPr="00401D8C" w:rsidRDefault="000620F3" w:rsidP="00396324">
            <w:pPr>
              <w:widowControl w:val="0"/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401D8C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Нет</w:t>
            </w:r>
          </w:p>
        </w:tc>
      </w:tr>
    </w:tbl>
    <w:p w:rsidR="000620F3" w:rsidRDefault="000620F3" w:rsidP="000620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vertAlign w:val="superscript"/>
          <w:lang w:eastAsia="ru-RU"/>
        </w:rPr>
      </w:pPr>
    </w:p>
    <w:p w:rsidR="000620F3" w:rsidRPr="00E172E3" w:rsidRDefault="00CB183A" w:rsidP="00E54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="000620F3" w:rsidRPr="00E172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случае необходимости применения лекарственных препаратов, не входящих в перечень ЖНВЛП, решение об их назначении принимается врачебной комиссией.</w:t>
      </w:r>
    </w:p>
    <w:p w:rsidR="000620F3" w:rsidRPr="00984B44" w:rsidRDefault="000620F3" w:rsidP="000620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КСЛП</w:t>
      </w:r>
      <w:r w:rsidRPr="00984B4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применяется к тарифу на оплату случаев лечения COVID-19 </w:t>
      </w:r>
      <w:r w:rsidR="00CB183A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условии отсутствия в схеме лечения </w:t>
      </w:r>
      <w:r w:rsidR="00CB183A" w:rsidRPr="00984B44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COVID</w:t>
      </w:r>
      <w:r w:rsidR="00CB183A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-19, утвержденной Временными рекомендациями,</w:t>
      </w:r>
      <w:r w:rsidR="00CB183A" w:rsidRPr="00984B44">
        <w:rPr>
          <w:rStyle w:val="a5"/>
          <w:rFonts w:ascii="Times New Roman" w:eastAsia="Times New Roman" w:hAnsi="Times New Roman" w:cs="Times New Roman"/>
          <w:sz w:val="27"/>
          <w:szCs w:val="27"/>
          <w:lang w:eastAsia="ru-RU"/>
        </w:rPr>
        <w:footnoteReference w:id="2"/>
      </w:r>
      <w:r w:rsidR="00CB183A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как минимум од</w:t>
      </w:r>
      <w:r w:rsidR="00CB183A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ного </w:t>
      </w: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лекарственн</w:t>
      </w:r>
      <w:r w:rsidR="00CB183A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ого</w:t>
      </w: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препарат</w:t>
      </w:r>
      <w:r w:rsidR="00CB183A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61749B"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указанного </w:t>
      </w:r>
      <w:r w:rsidRPr="00984B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Pr="00984B44">
        <w:rPr>
          <w:rFonts w:ascii="Times New Roman" w:eastAsia="Calibri" w:hAnsi="Times New Roman" w:cs="Times New Roman"/>
          <w:sz w:val="26"/>
          <w:szCs w:val="26"/>
          <w:lang w:eastAsia="ru-RU"/>
        </w:rPr>
        <w:t>Таблице 8</w:t>
      </w:r>
      <w:r w:rsidR="0061749B" w:rsidRPr="00984B44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0620F3" w:rsidRDefault="0061749B" w:rsidP="000620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984B44">
        <w:rPr>
          <w:rFonts w:ascii="Times New Roman" w:eastAsia="Calibri" w:hAnsi="Times New Roman" w:cs="Times New Roman"/>
          <w:sz w:val="27"/>
          <w:szCs w:val="27"/>
          <w:lang w:eastAsia="ru-RU"/>
        </w:rPr>
        <w:t>12.</w:t>
      </w:r>
      <w:r w:rsidR="002E4395">
        <w:rPr>
          <w:rFonts w:ascii="Times New Roman" w:eastAsia="Calibri" w:hAnsi="Times New Roman" w:cs="Times New Roman"/>
          <w:sz w:val="27"/>
          <w:szCs w:val="27"/>
          <w:lang w:eastAsia="ru-RU"/>
        </w:rPr>
        <w:t>8</w:t>
      </w:r>
      <w:r w:rsidR="000620F3" w:rsidRPr="00984B44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  <w:r w:rsidRPr="00984B44">
        <w:rPr>
          <w:rFonts w:ascii="Times New Roman" w:eastAsia="Calibri" w:hAnsi="Times New Roman" w:cs="Times New Roman"/>
          <w:sz w:val="27"/>
          <w:szCs w:val="27"/>
          <w:lang w:eastAsia="ru-RU"/>
        </w:rPr>
        <w:t> Н</w:t>
      </w:r>
      <w:r w:rsidR="000620F3" w:rsidRPr="00984B44">
        <w:rPr>
          <w:rFonts w:ascii="Times New Roman" w:eastAsia="Calibri" w:hAnsi="Times New Roman" w:cs="Times New Roman"/>
          <w:sz w:val="27"/>
          <w:szCs w:val="27"/>
          <w:lang w:eastAsia="ru-RU"/>
        </w:rPr>
        <w:t>аличие</w:t>
      </w:r>
      <w:r w:rsidR="000620F3" w:rsidRPr="00211A90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у пациентов тяжелой сопутствующей патологии, осложнений заболеваний, влияющих на сложность лечения пациента</w:t>
      </w:r>
      <w:r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(Таблица 9):</w:t>
      </w:r>
    </w:p>
    <w:p w:rsidR="009E67F0" w:rsidRPr="00211A90" w:rsidRDefault="009E67F0" w:rsidP="000620F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313"/>
        <w:gridCol w:w="3366"/>
      </w:tblGrid>
      <w:tr w:rsidR="0061749B" w:rsidRPr="00401D8C" w:rsidTr="00856D7F">
        <w:trPr>
          <w:trHeight w:val="304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984B44" w:rsidRDefault="0061749B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 xml:space="preserve">№ </w:t>
            </w:r>
            <w:proofErr w:type="gramStart"/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п</w:t>
            </w:r>
            <w:proofErr w:type="gramEnd"/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/п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984B44" w:rsidRDefault="0061749B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2"/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Наименование заболевания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984B44" w:rsidRDefault="0061749B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Код МКБ 10</w:t>
            </w:r>
          </w:p>
        </w:tc>
      </w:tr>
      <w:tr w:rsidR="0061749B" w:rsidRPr="00401D8C" w:rsidTr="00856D7F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984B44" w:rsidRDefault="0061749B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1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F8E" w:rsidRDefault="00AD2F8E" w:rsidP="00AD2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изнеугрожающи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хронически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прогрессирующи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орфанны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приводящи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сокращению продолжительности жизни граждан или их инвалидности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749B" w:rsidRPr="00984B44" w:rsidRDefault="00AD2F8E" w:rsidP="00AD2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984B44" w:rsidRDefault="00AD2F8E" w:rsidP="00AD2F8E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заболеваний в соответствии с перечнем, утвержденным Постановлением Правительства РФ от 26.04.2012 №403</w:t>
            </w:r>
            <w:r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3"/>
            </w:r>
          </w:p>
        </w:tc>
      </w:tr>
      <w:tr w:rsidR="0061749B" w:rsidRPr="00401D8C" w:rsidTr="00856D7F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984B44" w:rsidRDefault="0061749B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2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984B44" w:rsidRDefault="00856D7F" w:rsidP="00984B44">
            <w:pPr>
              <w:widowControl w:val="0"/>
              <w:spacing w:before="100" w:beforeAutospacing="1" w:after="100" w:afterAutospacing="1" w:line="240" w:lineRule="exact"/>
              <w:jc w:val="both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Рассеянный склероз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984B44" w:rsidRDefault="00856D7F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856D7F" w:rsidRPr="00401D8C" w:rsidTr="00856D7F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3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spacing w:before="100" w:beforeAutospacing="1" w:after="100" w:afterAutospacing="1" w:line="240" w:lineRule="exact"/>
              <w:rPr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Хронический </w:t>
            </w:r>
            <w:proofErr w:type="spellStart"/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лимфоцитарный</w:t>
            </w:r>
            <w:proofErr w:type="spellEnd"/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лейкоз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С91.1</w:t>
            </w:r>
          </w:p>
        </w:tc>
      </w:tr>
      <w:tr w:rsidR="00856D7F" w:rsidRPr="00401D8C" w:rsidTr="00856D7F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4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spacing w:before="100" w:beforeAutospacing="1" w:after="100" w:afterAutospacing="1" w:line="240" w:lineRule="exact"/>
              <w:rPr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Состояния после трансплантации органов и (или) тканей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94.0; </w:t>
            </w: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94.1; </w:t>
            </w: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94.4; </w:t>
            </w: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94.8);</w:t>
            </w:r>
          </w:p>
        </w:tc>
      </w:tr>
      <w:tr w:rsidR="00856D7F" w:rsidRPr="00401D8C" w:rsidTr="00856D7F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5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spacing w:before="100" w:beforeAutospacing="1" w:after="100" w:afterAutospacing="1" w:line="240" w:lineRule="exact"/>
              <w:rPr>
                <w:sz w:val="24"/>
                <w:szCs w:val="24"/>
              </w:rPr>
            </w:pPr>
            <w:r w:rsidRPr="00984B44">
              <w:rPr>
                <w:rFonts w:ascii="Times New Roman" w:eastAsia="Calibri" w:hAnsi="Times New Roman" w:cs="Times New Roman"/>
                <w:sz w:val="24"/>
                <w:szCs w:val="24"/>
              </w:rPr>
              <w:t>Детский церебральный паралич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98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  <w:r w:rsidRPr="00984B44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856D7F" w:rsidRPr="00401D8C" w:rsidTr="00856D7F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6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spacing w:before="100" w:beforeAutospacing="1" w:after="100" w:afterAutospacing="1" w:line="240" w:lineRule="exact"/>
              <w:rPr>
                <w:sz w:val="24"/>
                <w:szCs w:val="24"/>
              </w:rPr>
            </w:pPr>
            <w:r w:rsidRPr="00984B44">
              <w:rPr>
                <w:rFonts w:ascii="Times New Roman" w:eastAsia="Calibri" w:hAnsi="Times New Roman" w:cs="Times New Roman"/>
                <w:sz w:val="24"/>
                <w:szCs w:val="24"/>
              </w:rPr>
              <w:t>ВИЧ/СПИД, стадии 4Б и 4В, взрослые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98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984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– </w:t>
            </w:r>
            <w:r w:rsidRPr="0098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984B4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856D7F" w:rsidRPr="00401D8C" w:rsidTr="00856D7F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7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spacing w:before="100" w:beforeAutospacing="1" w:after="100" w:afterAutospacing="1" w:line="240" w:lineRule="exact"/>
              <w:rPr>
                <w:sz w:val="24"/>
                <w:szCs w:val="24"/>
              </w:rPr>
            </w:pPr>
            <w:r w:rsidRPr="00984B44">
              <w:rPr>
                <w:rFonts w:ascii="Times New Roman" w:eastAsia="Calibri" w:hAnsi="Times New Roman" w:cs="Times New Roman"/>
                <w:sz w:val="24"/>
                <w:szCs w:val="24"/>
              </w:rPr>
              <w:t>Перинатальный контакт по ВИЧ-инфекции, дети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D7F" w:rsidRPr="00984B44" w:rsidRDefault="00856D7F" w:rsidP="00984B44">
            <w:pPr>
              <w:spacing w:before="100" w:beforeAutospacing="1" w:after="100" w:afterAutospacing="1" w:line="240" w:lineRule="exact"/>
              <w:jc w:val="center"/>
              <w:rPr>
                <w:sz w:val="24"/>
                <w:szCs w:val="24"/>
              </w:rPr>
            </w:pPr>
            <w:r w:rsidRPr="00984B4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</w:t>
            </w:r>
            <w:r w:rsidRPr="00984B44">
              <w:rPr>
                <w:rFonts w:ascii="Times New Roman" w:eastAsia="Calibri" w:hAnsi="Times New Roman" w:cs="Times New Roman"/>
                <w:sz w:val="24"/>
                <w:szCs w:val="24"/>
              </w:rPr>
              <w:t>20.6</w:t>
            </w:r>
          </w:p>
        </w:tc>
      </w:tr>
      <w:tr w:rsidR="0061749B" w:rsidRPr="00401D8C" w:rsidTr="00856D7F">
        <w:trPr>
          <w:trHeight w:val="30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984B44" w:rsidRDefault="00DB0B71" w:rsidP="00DB0B71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8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984B44" w:rsidRDefault="00984B44" w:rsidP="00984B44">
            <w:pPr>
              <w:widowControl w:val="0"/>
              <w:spacing w:before="100" w:beforeAutospacing="1" w:after="100" w:afterAutospacing="1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Сахарный диабет типа 1 и 2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49B" w:rsidRPr="00B57D48" w:rsidRDefault="00984B44" w:rsidP="00984B44">
            <w:pPr>
              <w:widowControl w:val="0"/>
              <w:spacing w:before="100" w:beforeAutospacing="1" w:after="100" w:afterAutospacing="1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</w:pPr>
            <w:r w:rsidRPr="00984B4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E</w:t>
            </w:r>
            <w:r w:rsidRPr="00B57D48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en-US"/>
              </w:rPr>
              <w:t>E</w:t>
            </w:r>
            <w:r w:rsidRPr="00B57D48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</w:rPr>
              <w:t>11</w:t>
            </w:r>
          </w:p>
        </w:tc>
      </w:tr>
    </w:tbl>
    <w:p w:rsidR="0061749B" w:rsidRDefault="0061749B" w:rsidP="000620F3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20F3" w:rsidRPr="00B57D48" w:rsidRDefault="00984B44" w:rsidP="000620F3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12.</w:t>
      </w:r>
      <w:r w:rsidR="002E439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.1.</w:t>
      </w:r>
      <w:r w:rsidR="007C7D56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Сахарный диабет типа 1 и 2</w:t>
      </w: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следующих состояни</w:t>
      </w: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ях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620F3" w:rsidRPr="00B57D48" w:rsidRDefault="00984B44" w:rsidP="000620F3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12.</w:t>
      </w:r>
      <w:r w:rsidR="002E439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.1.1. 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Декомпенсация сахарного диабета на фоне развития интеркуррентного заболевания, требующего проведения дополнительных лечебно-диагностических мероприятий (перевод на инсулинотерапию, проведение дополнительной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инфузионной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терапии с целью коррекции электролитных и других метаболических нарушений):</w:t>
      </w:r>
    </w:p>
    <w:p w:rsidR="000620F3" w:rsidRPr="00B57D48" w:rsidRDefault="000620F3" w:rsidP="000620F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hAnsi="Times New Roman" w:cs="Times New Roman"/>
          <w:sz w:val="28"/>
          <w:szCs w:val="28"/>
        </w:rPr>
        <w:t>-</w:t>
      </w:r>
      <w:r w:rsidR="007C7D56" w:rsidRPr="00B57D4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гиперосомлярное</w:t>
      </w:r>
      <w:proofErr w:type="spellEnd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состояние (повышение уровня глюкозы &gt;35 </w:t>
      </w:r>
      <w:proofErr w:type="spellStart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/л, </w:t>
      </w:r>
      <w:proofErr w:type="spellStart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осмолярности</w:t>
      </w:r>
      <w:proofErr w:type="spellEnd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крови &gt; 320 </w:t>
      </w:r>
      <w:proofErr w:type="spellStart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мосмоль</w:t>
      </w:r>
      <w:proofErr w:type="spellEnd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/л, </w:t>
      </w:r>
      <w:proofErr w:type="spellStart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креатинина</w:t>
      </w:r>
      <w:proofErr w:type="spellEnd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, скорректированного натрия крови);</w:t>
      </w:r>
    </w:p>
    <w:p w:rsidR="00984B44" w:rsidRPr="00B57D48" w:rsidRDefault="000620F3" w:rsidP="00984B4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7C7D56" w:rsidRPr="00B57D48">
        <w:rPr>
          <w:rFonts w:ascii="Times New Roman" w:hAnsi="Times New Roman" w:cs="Times New Roman"/>
          <w:sz w:val="28"/>
          <w:szCs w:val="28"/>
        </w:rPr>
        <w:t> </w:t>
      </w: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гипергликемия (повышение уровня гликемии &gt; 13 </w:t>
      </w:r>
      <w:proofErr w:type="spellStart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/л);</w:t>
      </w:r>
    </w:p>
    <w:p w:rsidR="000620F3" w:rsidRPr="00B57D48" w:rsidRDefault="007C7D56" w:rsidP="00984B44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- 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кетоацидоз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(повышение уровня гликемии &gt; 13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 у взрослых, &gt; 11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 у детей,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гиперкетонемия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&gt; 5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/л,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кетонурия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≥++, метаболический 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ацидоз),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лактатацидоз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(повышение уровня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лактата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&gt; 5,0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/л,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гиперкалиемия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, рН крови &lt;7,35);</w:t>
      </w:r>
    </w:p>
    <w:p w:rsidR="000620F3" w:rsidRPr="00B57D48" w:rsidRDefault="00984B44" w:rsidP="00984B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7C7D56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- 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гипогликемические состояния</w:t>
      </w:r>
      <w:r w:rsidR="007C7D56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(снижение уровня гликемии &lt; 2,0 </w:t>
      </w:r>
      <w:proofErr w:type="spellStart"/>
      <w:r w:rsidR="007C7D56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ммоль</w:t>
      </w:r>
      <w:proofErr w:type="spellEnd"/>
      <w:r w:rsidR="007C7D56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/л)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620F3" w:rsidRPr="00B57D48" w:rsidRDefault="00984B44" w:rsidP="000620F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12.</w:t>
      </w:r>
      <w:r w:rsidR="002E439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.1.2</w:t>
      </w:r>
      <w:r w:rsidR="00DB0B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 В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первые выявленный сахарный диабет </w:t>
      </w:r>
      <w:r w:rsidR="003D526A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с проведением стандарта обследования, подтверждающ</w:t>
      </w:r>
      <w:r w:rsidR="003D526A">
        <w:rPr>
          <w:rFonts w:ascii="Times New Roman" w:eastAsia="Times New Roman" w:hAnsi="Times New Roman" w:cs="Times New Roman"/>
          <w:sz w:val="27"/>
          <w:szCs w:val="27"/>
          <w:lang w:eastAsia="ru-RU"/>
        </w:rPr>
        <w:t>его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диагноз</w:t>
      </w:r>
      <w:r w:rsidR="003D526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, требующий назначения медикаментозной терапии для коррекции гликемии;</w:t>
      </w:r>
    </w:p>
    <w:p w:rsidR="000620F3" w:rsidRPr="00B57D48" w:rsidRDefault="00984B44" w:rsidP="000620F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12.</w:t>
      </w:r>
      <w:r w:rsidR="002E439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.1.</w:t>
      </w:r>
      <w:r w:rsidR="009E67F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. С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ахарный диабет с </w:t>
      </w:r>
      <w:r w:rsidR="009E67F0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требующими учета при назначении терапии </w:t>
      </w:r>
      <w:r w:rsidR="009E67F0">
        <w:rPr>
          <w:rFonts w:ascii="Times New Roman" w:eastAsia="Times New Roman" w:hAnsi="Times New Roman" w:cs="Times New Roman"/>
          <w:sz w:val="27"/>
          <w:szCs w:val="27"/>
          <w:lang w:eastAsia="ru-RU"/>
        </w:rPr>
        <w:t>осложнениями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620F3" w:rsidRPr="00B57D48" w:rsidRDefault="007C7D56" w:rsidP="000620F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- 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диабетическая нефропатия ХБП С3А-С5 </w:t>
      </w:r>
    </w:p>
    <w:p w:rsidR="000620F3" w:rsidRPr="00B57D48" w:rsidRDefault="007C7D56" w:rsidP="000620F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- 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диабетическая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макроангиопатия</w:t>
      </w:r>
      <w:proofErr w:type="spellEnd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(Ишемическая болезнь сердца (ИБС), цереброваскулярные заболевания)</w:t>
      </w:r>
    </w:p>
    <w:p w:rsidR="000620F3" w:rsidRPr="001A6B35" w:rsidRDefault="007C7D56" w:rsidP="000620F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- </w:t>
      </w:r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диабетическая автономная </w:t>
      </w:r>
      <w:proofErr w:type="spellStart"/>
      <w:r w:rsidR="000620F3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полинейропатия</w:t>
      </w:r>
      <w:proofErr w:type="spellEnd"/>
      <w:r w:rsidR="00984B44" w:rsidRPr="00B57D4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620F3" w:rsidRPr="00E172E3" w:rsidRDefault="000620F3" w:rsidP="00B57D48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 w:eastAsia="ru-RU"/>
        </w:rPr>
        <w:t>12.</w:t>
      </w:r>
      <w:r w:rsidR="002E4395">
        <w:rPr>
          <w:rFonts w:ascii="Times New Roman" w:hAnsi="Times New Roman"/>
          <w:sz w:val="27"/>
          <w:szCs w:val="27"/>
          <w:lang w:val="ru-RU" w:eastAsia="ru-RU"/>
        </w:rPr>
        <w:t>9</w:t>
      </w:r>
      <w:r>
        <w:rPr>
          <w:rFonts w:ascii="Times New Roman" w:hAnsi="Times New Roman"/>
          <w:sz w:val="27"/>
          <w:szCs w:val="27"/>
          <w:lang w:val="ru-RU" w:eastAsia="ru-RU"/>
        </w:rPr>
        <w:t>.</w:t>
      </w:r>
      <w:r w:rsidR="001D13CB">
        <w:rPr>
          <w:rFonts w:ascii="Times New Roman" w:hAnsi="Times New Roman"/>
          <w:sz w:val="27"/>
          <w:szCs w:val="27"/>
          <w:lang w:val="ru-RU" w:eastAsia="ru-RU"/>
        </w:rPr>
        <w:t> О</w:t>
      </w:r>
      <w:r w:rsidRPr="00211A90">
        <w:rPr>
          <w:rFonts w:ascii="Times New Roman" w:hAnsi="Times New Roman"/>
          <w:sz w:val="27"/>
          <w:szCs w:val="27"/>
          <w:lang w:val="ru-RU"/>
        </w:rPr>
        <w:t>боснованн</w:t>
      </w:r>
      <w:r w:rsidR="001D13CB">
        <w:rPr>
          <w:rFonts w:ascii="Times New Roman" w:hAnsi="Times New Roman"/>
          <w:sz w:val="27"/>
          <w:szCs w:val="27"/>
          <w:lang w:val="ru-RU"/>
        </w:rPr>
        <w:t>ая</w:t>
      </w:r>
      <w:r w:rsidRPr="00211A90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211A90">
        <w:rPr>
          <w:rFonts w:ascii="Times New Roman" w:hAnsi="Times New Roman"/>
          <w:sz w:val="27"/>
          <w:szCs w:val="27"/>
          <w:lang w:val="ru-RU"/>
        </w:rPr>
        <w:t>сверхдлительн</w:t>
      </w:r>
      <w:r w:rsidR="001D13CB">
        <w:rPr>
          <w:rFonts w:ascii="Times New Roman" w:hAnsi="Times New Roman"/>
          <w:sz w:val="27"/>
          <w:szCs w:val="27"/>
          <w:lang w:val="ru-RU"/>
        </w:rPr>
        <w:t>ая</w:t>
      </w:r>
      <w:proofErr w:type="spellEnd"/>
      <w:r w:rsidR="001D13CB">
        <w:rPr>
          <w:rFonts w:ascii="Times New Roman" w:hAnsi="Times New Roman"/>
          <w:sz w:val="27"/>
          <w:szCs w:val="27"/>
          <w:lang w:val="ru-RU"/>
        </w:rPr>
        <w:t xml:space="preserve"> (свыше 70 дней)</w:t>
      </w:r>
      <w:r w:rsidRPr="00211A90">
        <w:rPr>
          <w:rFonts w:ascii="Times New Roman" w:hAnsi="Times New Roman"/>
          <w:sz w:val="27"/>
          <w:szCs w:val="27"/>
          <w:lang w:val="ru-RU"/>
        </w:rPr>
        <w:t xml:space="preserve"> госпитализаци</w:t>
      </w:r>
      <w:r w:rsidR="001D13CB">
        <w:rPr>
          <w:rFonts w:ascii="Times New Roman" w:hAnsi="Times New Roman"/>
          <w:sz w:val="27"/>
          <w:szCs w:val="27"/>
          <w:lang w:val="ru-RU"/>
        </w:rPr>
        <w:t>я</w:t>
      </w:r>
      <w:r w:rsidRPr="00211A90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1D13CB">
        <w:rPr>
          <w:rFonts w:ascii="Times New Roman" w:hAnsi="Times New Roman"/>
          <w:sz w:val="27"/>
          <w:szCs w:val="27"/>
          <w:lang w:val="ru-RU"/>
        </w:rPr>
        <w:t xml:space="preserve">по </w:t>
      </w:r>
      <w:r w:rsidRPr="00211A90">
        <w:rPr>
          <w:rFonts w:ascii="Times New Roman" w:hAnsi="Times New Roman"/>
          <w:sz w:val="27"/>
          <w:szCs w:val="27"/>
          <w:lang w:val="ru-RU"/>
        </w:rPr>
        <w:t>медицинским показаниям</w:t>
      </w:r>
      <w:r w:rsidR="001D13CB">
        <w:rPr>
          <w:rFonts w:ascii="Times New Roman" w:hAnsi="Times New Roman"/>
          <w:sz w:val="27"/>
          <w:szCs w:val="27"/>
          <w:lang w:val="ru-RU"/>
        </w:rPr>
        <w:t xml:space="preserve">, за исключением </w:t>
      </w:r>
      <w:r w:rsidRPr="00211A90">
        <w:rPr>
          <w:rFonts w:ascii="Times New Roman" w:hAnsi="Times New Roman"/>
          <w:sz w:val="27"/>
          <w:szCs w:val="27"/>
          <w:lang w:val="ru-RU"/>
        </w:rPr>
        <w:t>случаев проведения лучевой терапии, в том числе в сочетании с лекарственной терапией (</w:t>
      </w:r>
      <w:proofErr w:type="spellStart"/>
      <w:r w:rsidRPr="00211A90">
        <w:rPr>
          <w:rFonts w:ascii="Times New Roman" w:hAnsi="Times New Roman"/>
          <w:sz w:val="27"/>
          <w:szCs w:val="27"/>
        </w:rPr>
        <w:t>st</w:t>
      </w:r>
      <w:proofErr w:type="spellEnd"/>
      <w:r w:rsidRPr="00211A90">
        <w:rPr>
          <w:rFonts w:ascii="Times New Roman" w:hAnsi="Times New Roman"/>
          <w:sz w:val="27"/>
          <w:szCs w:val="27"/>
          <w:lang w:val="ru-RU"/>
        </w:rPr>
        <w:t>19.075-</w:t>
      </w:r>
      <w:proofErr w:type="spellStart"/>
      <w:r w:rsidRPr="00211A90">
        <w:rPr>
          <w:rFonts w:ascii="Times New Roman" w:hAnsi="Times New Roman"/>
          <w:sz w:val="27"/>
          <w:szCs w:val="27"/>
        </w:rPr>
        <w:t>st</w:t>
      </w:r>
      <w:proofErr w:type="spellEnd"/>
      <w:r w:rsidRPr="00211A90">
        <w:rPr>
          <w:rFonts w:ascii="Times New Roman" w:hAnsi="Times New Roman"/>
          <w:sz w:val="27"/>
          <w:szCs w:val="27"/>
          <w:lang w:val="ru-RU"/>
        </w:rPr>
        <w:t xml:space="preserve">19.089, </w:t>
      </w:r>
      <w:r w:rsidRPr="00211A90">
        <w:rPr>
          <w:rFonts w:ascii="Times New Roman" w:hAnsi="Times New Roman"/>
          <w:sz w:val="27"/>
          <w:szCs w:val="27"/>
        </w:rPr>
        <w:t>ds</w:t>
      </w:r>
      <w:r w:rsidRPr="00211A90">
        <w:rPr>
          <w:rFonts w:ascii="Times New Roman" w:hAnsi="Times New Roman"/>
          <w:sz w:val="27"/>
          <w:szCs w:val="27"/>
          <w:lang w:val="ru-RU"/>
        </w:rPr>
        <w:t>19.050-</w:t>
      </w:r>
      <w:r w:rsidRPr="00211A90">
        <w:rPr>
          <w:rFonts w:ascii="Times New Roman" w:hAnsi="Times New Roman"/>
          <w:sz w:val="27"/>
          <w:szCs w:val="27"/>
        </w:rPr>
        <w:t>ds</w:t>
      </w:r>
      <w:r w:rsidRPr="00211A90">
        <w:rPr>
          <w:rFonts w:ascii="Times New Roman" w:hAnsi="Times New Roman"/>
          <w:sz w:val="27"/>
          <w:szCs w:val="27"/>
          <w:lang w:val="ru-RU"/>
        </w:rPr>
        <w:t>19.062)</w:t>
      </w:r>
      <w:r w:rsidR="001D13CB">
        <w:rPr>
          <w:rFonts w:ascii="Times New Roman" w:hAnsi="Times New Roman"/>
          <w:sz w:val="27"/>
          <w:szCs w:val="27"/>
          <w:lang w:val="ru-RU"/>
        </w:rPr>
        <w:t>.</w:t>
      </w:r>
    </w:p>
    <w:p w:rsidR="000620F3" w:rsidRPr="000C3733" w:rsidRDefault="000620F3" w:rsidP="000C37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C37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Все случаи с применением КСЛП подлежат тематической </w:t>
      </w:r>
      <w:r w:rsidR="002E4395" w:rsidRPr="000C3733">
        <w:rPr>
          <w:rFonts w:ascii="Times New Roman" w:eastAsia="Times New Roman" w:hAnsi="Times New Roman" w:cs="Times New Roman"/>
          <w:sz w:val="27"/>
          <w:szCs w:val="27"/>
          <w:lang w:eastAsia="ru-RU"/>
        </w:rPr>
        <w:t>ЭКМП</w:t>
      </w:r>
      <w:r w:rsidR="000C3733" w:rsidRPr="000C37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(или</w:t>
      </w:r>
      <w:r w:rsidR="000C37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r w:rsidR="000C3733" w:rsidRPr="000C3733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внеплановой тематической экспертизе целевого использования средств ОМС</w:t>
      </w:r>
      <w:r w:rsidRPr="000C3733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620F3" w:rsidRPr="00E172E3" w:rsidRDefault="000620F3" w:rsidP="00062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C5F00" w:rsidRDefault="009C5F00"/>
    <w:sectPr w:rsidR="009C5F00" w:rsidSect="00D54F4B">
      <w:headerReference w:type="default" r:id="rId8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B27" w:rsidRDefault="00270B27" w:rsidP="000620F3">
      <w:pPr>
        <w:spacing w:after="0" w:line="240" w:lineRule="auto"/>
      </w:pPr>
      <w:r>
        <w:separator/>
      </w:r>
    </w:p>
  </w:endnote>
  <w:endnote w:type="continuationSeparator" w:id="0">
    <w:p w:rsidR="00270B27" w:rsidRDefault="00270B27" w:rsidP="00062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B27" w:rsidRDefault="00270B27" w:rsidP="000620F3">
      <w:pPr>
        <w:spacing w:after="0" w:line="240" w:lineRule="auto"/>
      </w:pPr>
      <w:r>
        <w:separator/>
      </w:r>
    </w:p>
  </w:footnote>
  <w:footnote w:type="continuationSeparator" w:id="0">
    <w:p w:rsidR="00270B27" w:rsidRDefault="00270B27" w:rsidP="000620F3">
      <w:pPr>
        <w:spacing w:after="0" w:line="240" w:lineRule="auto"/>
      </w:pPr>
      <w:r>
        <w:continuationSeparator/>
      </w:r>
    </w:p>
  </w:footnote>
  <w:footnote w:id="1">
    <w:p w:rsidR="00C60391" w:rsidRDefault="001423BC" w:rsidP="00C603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="00C60391">
        <w:rPr>
          <w:rFonts w:ascii="Times New Roman" w:hAnsi="Times New Roman" w:cs="Times New Roman"/>
          <w:sz w:val="20"/>
          <w:szCs w:val="20"/>
        </w:rPr>
        <w:t>Приказ Минздрава России от 05.08.2003 N 330 (ред. от 24.11.2016) "О мерах по совершенствованию лечебного питания в лечебно-профилактических учреждениях Российской Федерации"</w:t>
      </w:r>
    </w:p>
    <w:p w:rsidR="001423BC" w:rsidRDefault="001423BC">
      <w:pPr>
        <w:pStyle w:val="a3"/>
      </w:pPr>
    </w:p>
  </w:footnote>
  <w:footnote w:id="2">
    <w:p w:rsidR="00CB183A" w:rsidRDefault="00CB183A" w:rsidP="00856D7F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="00856D7F" w:rsidRPr="00856D7F">
        <w:t xml:space="preserve">Временные методические рекомендации профилактика, диагностика и лечение новой </w:t>
      </w:r>
      <w:proofErr w:type="spellStart"/>
      <w:r w:rsidR="00856D7F" w:rsidRPr="00856D7F">
        <w:t>коронавирусной</w:t>
      </w:r>
      <w:proofErr w:type="spellEnd"/>
      <w:r w:rsidR="00856D7F" w:rsidRPr="00856D7F">
        <w:t xml:space="preserve"> инфекции (covid-19) версия 10 (08.02.2021)</w:t>
      </w:r>
    </w:p>
  </w:footnote>
  <w:footnote w:id="3">
    <w:p w:rsidR="00D07B59" w:rsidRPr="00D07B59" w:rsidRDefault="00AD2F8E" w:rsidP="00D07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Style w:val="a5"/>
        </w:rPr>
        <w:footnoteRef/>
      </w:r>
      <w:r>
        <w:t xml:space="preserve"> </w:t>
      </w:r>
      <w:r w:rsidR="00D07B59" w:rsidRPr="00D07B5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Правительства РФ от 26.04.2012 N 403</w:t>
      </w:r>
      <w:r w:rsidR="00D07B59" w:rsidRPr="00D07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07B59" w:rsidRPr="00D07B59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(ред. от 05.06.2020)</w:t>
      </w:r>
      <w:r w:rsidR="00D07B59" w:rsidRPr="00D07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07B59" w:rsidRPr="00D07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"О порядке ведения Федерального регистра лиц, страдающих </w:t>
      </w:r>
      <w:proofErr w:type="spellStart"/>
      <w:r w:rsidR="00D07B59" w:rsidRPr="00D07B59">
        <w:rPr>
          <w:rFonts w:ascii="Times New Roman" w:eastAsia="Times New Roman" w:hAnsi="Times New Roman" w:cs="Times New Roman"/>
          <w:sz w:val="20"/>
          <w:szCs w:val="20"/>
          <w:lang w:eastAsia="ru-RU"/>
        </w:rPr>
        <w:t>жизнеугрожающими</w:t>
      </w:r>
      <w:proofErr w:type="spellEnd"/>
      <w:r w:rsidR="00D07B59" w:rsidRPr="00D07B5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хроническими прогрессирующими редкими (</w:t>
      </w:r>
      <w:proofErr w:type="spellStart"/>
      <w:r w:rsidR="00D07B59" w:rsidRPr="00D07B59">
        <w:rPr>
          <w:rFonts w:ascii="Times New Roman" w:eastAsia="Times New Roman" w:hAnsi="Times New Roman" w:cs="Times New Roman"/>
          <w:sz w:val="20"/>
          <w:szCs w:val="20"/>
          <w:lang w:eastAsia="ru-RU"/>
        </w:rPr>
        <w:t>орфанными</w:t>
      </w:r>
      <w:proofErr w:type="spellEnd"/>
      <w:r w:rsidR="00D07B59" w:rsidRPr="00D07B59">
        <w:rPr>
          <w:rFonts w:ascii="Times New Roman" w:eastAsia="Times New Roman" w:hAnsi="Times New Roman" w:cs="Times New Roman"/>
          <w:sz w:val="20"/>
          <w:szCs w:val="20"/>
          <w:lang w:eastAsia="ru-RU"/>
        </w:rPr>
        <w:t>) заболеваниями, приводящими к сокращению продолжительности жизни граждан или их инвалидности, и его регионального сегмента"</w:t>
      </w:r>
      <w:r w:rsidR="00D07B5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bookmarkStart w:id="0" w:name="_GoBack"/>
      <w:bookmarkEnd w:id="0"/>
    </w:p>
    <w:p w:rsidR="00AD2F8E" w:rsidRDefault="00AD2F8E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6878550"/>
      <w:docPartObj>
        <w:docPartGallery w:val="Page Numbers (Top of Page)"/>
        <w:docPartUnique/>
      </w:docPartObj>
    </w:sdtPr>
    <w:sdtEndPr/>
    <w:sdtContent>
      <w:p w:rsidR="000467D2" w:rsidRDefault="000467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B59">
          <w:rPr>
            <w:noProof/>
          </w:rPr>
          <w:t>3</w:t>
        </w:r>
        <w:r>
          <w:fldChar w:fldCharType="end"/>
        </w:r>
      </w:p>
    </w:sdtContent>
  </w:sdt>
  <w:p w:rsidR="000467D2" w:rsidRDefault="000467D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0F3"/>
    <w:rsid w:val="000467D2"/>
    <w:rsid w:val="000620F3"/>
    <w:rsid w:val="00067E18"/>
    <w:rsid w:val="000C3733"/>
    <w:rsid w:val="001423BC"/>
    <w:rsid w:val="00151751"/>
    <w:rsid w:val="001C3734"/>
    <w:rsid w:val="001D13CB"/>
    <w:rsid w:val="00220937"/>
    <w:rsid w:val="00270B27"/>
    <w:rsid w:val="002E4012"/>
    <w:rsid w:val="002E4395"/>
    <w:rsid w:val="002E6D06"/>
    <w:rsid w:val="003D526A"/>
    <w:rsid w:val="003E6433"/>
    <w:rsid w:val="00416DF3"/>
    <w:rsid w:val="00440CA0"/>
    <w:rsid w:val="004B5518"/>
    <w:rsid w:val="004C5599"/>
    <w:rsid w:val="004E5F95"/>
    <w:rsid w:val="00564EB0"/>
    <w:rsid w:val="00582C9F"/>
    <w:rsid w:val="005E060C"/>
    <w:rsid w:val="0061749B"/>
    <w:rsid w:val="00785536"/>
    <w:rsid w:val="0078760D"/>
    <w:rsid w:val="0079570F"/>
    <w:rsid w:val="007C7D56"/>
    <w:rsid w:val="00856D7F"/>
    <w:rsid w:val="00984B44"/>
    <w:rsid w:val="009C5F00"/>
    <w:rsid w:val="009E67F0"/>
    <w:rsid w:val="00A04079"/>
    <w:rsid w:val="00A12515"/>
    <w:rsid w:val="00AB636D"/>
    <w:rsid w:val="00AD2F8E"/>
    <w:rsid w:val="00B57D48"/>
    <w:rsid w:val="00B928FC"/>
    <w:rsid w:val="00BD224A"/>
    <w:rsid w:val="00C60391"/>
    <w:rsid w:val="00CB183A"/>
    <w:rsid w:val="00D07B59"/>
    <w:rsid w:val="00D23918"/>
    <w:rsid w:val="00D54F4B"/>
    <w:rsid w:val="00D613B6"/>
    <w:rsid w:val="00D62A48"/>
    <w:rsid w:val="00DB0B71"/>
    <w:rsid w:val="00E07429"/>
    <w:rsid w:val="00E11C6F"/>
    <w:rsid w:val="00E3302B"/>
    <w:rsid w:val="00E54853"/>
    <w:rsid w:val="00EF12E1"/>
    <w:rsid w:val="00F8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062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062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0620F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0620F3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7">
    <w:name w:val="Абзац списка Знак"/>
    <w:link w:val="a6"/>
    <w:uiPriority w:val="34"/>
    <w:locked/>
    <w:rsid w:val="000620F3"/>
    <w:rPr>
      <w:rFonts w:ascii="Calibri" w:eastAsia="Calibri" w:hAnsi="Calibri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046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67D2"/>
  </w:style>
  <w:style w:type="paragraph" w:styleId="aa">
    <w:name w:val="footer"/>
    <w:basedOn w:val="a"/>
    <w:link w:val="ab"/>
    <w:uiPriority w:val="99"/>
    <w:unhideWhenUsed/>
    <w:rsid w:val="00046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467D2"/>
  </w:style>
  <w:style w:type="paragraph" w:styleId="ac">
    <w:name w:val="Balloon Text"/>
    <w:basedOn w:val="a"/>
    <w:link w:val="ad"/>
    <w:uiPriority w:val="99"/>
    <w:semiHidden/>
    <w:unhideWhenUsed/>
    <w:rsid w:val="00046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6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rsid w:val="00062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062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0620F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0620F3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character" w:customStyle="1" w:styleId="a7">
    <w:name w:val="Абзац списка Знак"/>
    <w:link w:val="a6"/>
    <w:uiPriority w:val="34"/>
    <w:locked/>
    <w:rsid w:val="000620F3"/>
    <w:rPr>
      <w:rFonts w:ascii="Calibri" w:eastAsia="Calibri" w:hAnsi="Calibri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046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467D2"/>
  </w:style>
  <w:style w:type="paragraph" w:styleId="aa">
    <w:name w:val="footer"/>
    <w:basedOn w:val="a"/>
    <w:link w:val="ab"/>
    <w:uiPriority w:val="99"/>
    <w:unhideWhenUsed/>
    <w:rsid w:val="00046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467D2"/>
  </w:style>
  <w:style w:type="paragraph" w:styleId="ac">
    <w:name w:val="Balloon Text"/>
    <w:basedOn w:val="a"/>
    <w:link w:val="ad"/>
    <w:uiPriority w:val="99"/>
    <w:semiHidden/>
    <w:unhideWhenUsed/>
    <w:rsid w:val="00046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6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156A4-F8AF-4DC0-8B5C-18179522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Дедух Ирина Владимировна</dc:creator>
  <cp:lastModifiedBy>Дедух Ирина Владимировна</cp:lastModifiedBy>
  <cp:revision>4</cp:revision>
  <cp:lastPrinted>2021-03-02T05:41:00Z</cp:lastPrinted>
  <dcterms:created xsi:type="dcterms:W3CDTF">2021-03-03T07:04:00Z</dcterms:created>
  <dcterms:modified xsi:type="dcterms:W3CDTF">2021-03-04T00:39:00Z</dcterms:modified>
</cp:coreProperties>
</file>